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C18" w14:textId="77777777" w:rsidR="00F41B00" w:rsidRPr="00BE65D4" w:rsidRDefault="00F41B00" w:rsidP="00F41B00">
      <w:pPr>
        <w:tabs>
          <w:tab w:val="left" w:pos="1665"/>
        </w:tabs>
        <w:spacing w:after="0" w:line="240" w:lineRule="auto"/>
        <w:jc w:val="center"/>
        <w:rPr>
          <w:rFonts w:ascii="Arial Nova" w:hAnsi="Arial Nova"/>
        </w:rPr>
      </w:pPr>
      <w:r w:rsidRPr="00BE65D4">
        <w:rPr>
          <w:rFonts w:ascii="Arial Nova" w:hAnsi="Arial Nova" w:cs="Calibri"/>
          <w:b/>
        </w:rPr>
        <w:t>KLUB LIJEČENIH ALKOHOLIČARA ROVINJ</w:t>
      </w:r>
    </w:p>
    <w:p w14:paraId="4AE4EC14" w14:textId="25833267" w:rsidR="00F41B00" w:rsidRPr="00BE65D4" w:rsidRDefault="00BE65D4" w:rsidP="00F41B00">
      <w:pPr>
        <w:tabs>
          <w:tab w:val="left" w:pos="1665"/>
        </w:tabs>
        <w:spacing w:after="0" w:line="240" w:lineRule="auto"/>
        <w:jc w:val="center"/>
        <w:rPr>
          <w:rFonts w:ascii="Arial Nova" w:hAnsi="Arial Nova" w:cs="Calibri"/>
          <w:b/>
        </w:rPr>
      </w:pPr>
      <w:r w:rsidRPr="00BE65D4">
        <w:rPr>
          <w:rFonts w:ascii="Arial Nova" w:hAnsi="Arial Nova" w:cs="Calibri"/>
          <w:b/>
        </w:rPr>
        <w:t>Program rada za 202</w:t>
      </w:r>
      <w:r w:rsidR="00724684">
        <w:rPr>
          <w:rFonts w:ascii="Arial Nova" w:hAnsi="Arial Nova" w:cs="Calibri"/>
          <w:b/>
        </w:rPr>
        <w:t>5</w:t>
      </w:r>
      <w:r w:rsidR="00F41B00" w:rsidRPr="00BE65D4">
        <w:rPr>
          <w:rFonts w:ascii="Arial Nova" w:hAnsi="Arial Nova" w:cs="Calibri"/>
          <w:b/>
        </w:rPr>
        <w:t xml:space="preserve">. </w:t>
      </w:r>
    </w:p>
    <w:p w14:paraId="4B41A2BE" w14:textId="77777777" w:rsidR="00F41B00" w:rsidRPr="00BE65D4" w:rsidRDefault="00F41B00" w:rsidP="00F41B00">
      <w:pPr>
        <w:tabs>
          <w:tab w:val="left" w:pos="1665"/>
        </w:tabs>
        <w:spacing w:after="0" w:line="240" w:lineRule="auto"/>
        <w:jc w:val="both"/>
        <w:rPr>
          <w:rFonts w:ascii="Arial Nova" w:hAnsi="Arial Nova" w:cs="Calibri"/>
        </w:rPr>
      </w:pPr>
    </w:p>
    <w:p w14:paraId="7EACA5CE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Klub liječenih alkoholičara osnovan je 1978. godine te djeluje u sustavu Crvenog križa Rovinj na način da Grad Rovinj iz proračunskih sredstava osigurava GDCK Rovinj sredstva za stručni rad i provođenje programa Kluba.</w:t>
      </w:r>
    </w:p>
    <w:p w14:paraId="4061C6F9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 xml:space="preserve">Predsjednik Kluba je Ilić Andro, a terapeutkinja Tanja Blagonić. </w:t>
      </w:r>
    </w:p>
    <w:p w14:paraId="021B111B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 xml:space="preserve">Klub liječenih alkoholičara Rovinj svoje aktivnosti temeljit će na primjerima aktivnosti Hrvatskog saveza klubova liječenih alkoholičara-HSKLA. </w:t>
      </w:r>
    </w:p>
    <w:p w14:paraId="636BF9B2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Aktivnosti KLA:</w:t>
      </w:r>
    </w:p>
    <w:p w14:paraId="4057070B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Održavanje grupnih sastanaka (savjetovanja) jednom tjedno,</w:t>
      </w:r>
    </w:p>
    <w:p w14:paraId="65B6189F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Održavanje individualnog savjetovanja i obiteljskog savjetovanja prilikom uključivanja novog člana i tijekom procesa liječenja,</w:t>
      </w:r>
    </w:p>
    <w:p w14:paraId="15DB6D9F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Organiziranje posebnih aktivnosti vezano uz pojavu recidiva (na sastanku i izvan sastanka),</w:t>
      </w:r>
    </w:p>
    <w:p w14:paraId="1E0928C8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Pružanje podrške i pomoći u liječenju članovima KLA i članovima njihovih obitelji,</w:t>
      </w:r>
    </w:p>
    <w:p w14:paraId="606E4716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Uspostavljanje dobre suradnje sa dionicima u zajednici: Gradskim društvom Crvenog križa Rovinj, HZSR PU Rovinj, Policijskom postajom Rovinj, liječnicima opće/obiteljske medicine pri Istarskim domovima zdravlja – Ispostava Rovinj, Savjetovalištem za djecu, mlade i obitelj i dr., a vezano uz područje problema ovisnosti o alkoholu,</w:t>
      </w:r>
    </w:p>
    <w:p w14:paraId="01AA0D4F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Pružanje informacija o institucionalnom (potpuna ili parcijalna hospitalizacija – dnevna bolnica) i izvaninstitucionalnom (ambulantno liječenje, KLA, grupna i individualna psihoterapija) liječenju ovisnosti o alkoholu te pružanje pomoći i podrške ovisniku i članovima obitelji,</w:t>
      </w:r>
    </w:p>
    <w:p w14:paraId="73CD3BE7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Suradnja sa Hrvatskim savezom klubova liječenih alkoholičara i zdravstvenim institucijama u kojima se provodi liječenje članova (KBC Rijeka, ŽSB Insula, KBC Sestre milosrdnice Zagreb, OB Pula).</w:t>
      </w:r>
    </w:p>
    <w:p w14:paraId="23801391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ab/>
      </w:r>
    </w:p>
    <w:p w14:paraId="037B706E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 xml:space="preserve">Društvene aktivnosti KLA: </w:t>
      </w:r>
    </w:p>
    <w:p w14:paraId="3194DBC4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Organizacija Skupštine KLA Rovinj 2025. godine,</w:t>
      </w:r>
    </w:p>
    <w:p w14:paraId="36BFC3B2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Organizirani odlazak na Skupštine klubova liječenih alkoholičara u Istarskoj županiji i klubova liječenih alkoholičara izvan Istarske županije,</w:t>
      </w:r>
    </w:p>
    <w:p w14:paraId="75C3672A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Organizirana posjeta institucijama i udrugama u RH koje se bave liječenjem ovisnika o alkoholu,</w:t>
      </w:r>
    </w:p>
    <w:p w14:paraId="6459BEDA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 xml:space="preserve">Organizirana druženja članova KLA i članova njihovih obitelji izvan redovnih sastanaka (piknik, ručak, izlet i sl.) te organiziranje dolaska i/ili posjeta članovima drugih KLA  u Istri (sudjelovanje na sastanku KLA i razgledavanje grada i sl.), </w:t>
      </w:r>
    </w:p>
    <w:p w14:paraId="61FB9021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lastRenderedPageBreak/>
        <w:t>-</w:t>
      </w:r>
      <w:r w:rsidRPr="00BE65D4">
        <w:rPr>
          <w:rFonts w:ascii="Arial Nova" w:hAnsi="Arial Nova" w:cs="Arial"/>
        </w:rPr>
        <w:tab/>
        <w:t>Sudjelovanje članova KLA (2) ili člana KLA i člana obitelji (2) na Lošinjskoj ljetnoj školi alkoholizma.</w:t>
      </w:r>
    </w:p>
    <w:p w14:paraId="0AD52127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</w:p>
    <w:p w14:paraId="2D657C82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 xml:space="preserve">Edukativni dio KLA: </w:t>
      </w:r>
    </w:p>
    <w:p w14:paraId="29664891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Edukacija o ovisnosti o alkoholu kroz predavanja i radionice na sastancima KLA, sudjelovanjem na organiziranim edukacijama vezano uz ovisnost o alkoholu, te čitanjem stručne  literature o ovisnosti,</w:t>
      </w:r>
    </w:p>
    <w:p w14:paraId="53FAA523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 xml:space="preserve">Sudjelovanje stručne radnice i članova na Lošinjskoj ljetnoj školi alkoholizma ili drugoj edukaciji vezano uz ovisnost u 2025. godini, </w:t>
      </w:r>
    </w:p>
    <w:p w14:paraId="519E0DF9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-</w:t>
      </w:r>
      <w:r w:rsidRPr="00BE65D4">
        <w:rPr>
          <w:rFonts w:ascii="Arial Nova" w:hAnsi="Arial Nova" w:cs="Arial"/>
        </w:rPr>
        <w:tab/>
        <w:t>Supervizija stručne radnice.</w:t>
      </w:r>
    </w:p>
    <w:p w14:paraId="378AF6A1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Na redovnim sastancima provode se i razvijaju principi samopomoći i samozaštite u cilju što duže apstinencije i edukacije o vlastitoj bolesti i mogućnosti liječenja. Kroz razgovor u Klubu, stariji apstinenti prenose iskustvo na mlađe članove kako bi se u obitelji liječenih alkoholičara popravila kvaliteta življenja. Zadatak članova i terapeuta se odnosi na davanje informacija o posljedicama prekomjernog konzumiranja alkohola, na pružanje pomoći u liječenju, kao i na rehabilitaciji i resocijalizaciji alkoholičara i članove njihovih obitelji.</w:t>
      </w:r>
    </w:p>
    <w:p w14:paraId="69244AEA" w14:textId="77777777" w:rsidR="00BE65D4" w:rsidRPr="00BE65D4" w:rsidRDefault="00BE65D4" w:rsidP="00BE65D4">
      <w:pPr>
        <w:spacing w:after="0" w:line="360" w:lineRule="auto"/>
        <w:jc w:val="both"/>
        <w:rPr>
          <w:rFonts w:ascii="Arial Nova" w:hAnsi="Arial Nova" w:cs="Arial"/>
        </w:rPr>
      </w:pPr>
      <w:r w:rsidRPr="00BE65D4">
        <w:rPr>
          <w:rFonts w:ascii="Arial Nova" w:hAnsi="Arial Nova" w:cs="Arial"/>
        </w:rPr>
        <w:t>Klub obuhvaća članove (liječene alkoholičare) sa područja Rovinj-Rovigno i općina Kanfanar, Bale - Valle i Žminj.</w:t>
      </w:r>
    </w:p>
    <w:p w14:paraId="42AC01AE" w14:textId="77777777" w:rsidR="00F41B00" w:rsidRPr="00BE65D4" w:rsidRDefault="00F41B00" w:rsidP="00BE65D4">
      <w:pPr>
        <w:spacing w:after="0" w:line="240" w:lineRule="auto"/>
        <w:jc w:val="right"/>
        <w:rPr>
          <w:rFonts w:ascii="Arial Nova" w:hAnsi="Arial Nova" w:cs="Calibri"/>
        </w:rPr>
      </w:pPr>
    </w:p>
    <w:p w14:paraId="5BC940D5" w14:textId="69C7DF63" w:rsidR="00F41B00" w:rsidRP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  <w:bCs/>
        </w:rPr>
      </w:pPr>
      <w:r w:rsidRPr="00BE65D4">
        <w:rPr>
          <w:rFonts w:ascii="Arial Nova" w:hAnsi="Arial Nova" w:cs="Calibri"/>
          <w:bCs/>
        </w:rPr>
        <w:t xml:space="preserve">                                                                                                                        Stručna</w:t>
      </w:r>
      <w:r w:rsidR="00BE65D4">
        <w:rPr>
          <w:rFonts w:ascii="Arial Nova" w:hAnsi="Arial Nova" w:cs="Calibri"/>
          <w:bCs/>
        </w:rPr>
        <w:t xml:space="preserve"> </w:t>
      </w:r>
      <w:r w:rsidRPr="00BE65D4">
        <w:rPr>
          <w:rFonts w:ascii="Arial Nova" w:hAnsi="Arial Nova" w:cs="Calibri"/>
          <w:bCs/>
        </w:rPr>
        <w:t xml:space="preserve">djelatnica: </w:t>
      </w:r>
    </w:p>
    <w:p w14:paraId="4993CB61" w14:textId="77777777" w:rsid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</w:rPr>
      </w:pPr>
      <w:r w:rsidRPr="00BE65D4">
        <w:rPr>
          <w:rFonts w:ascii="Arial Nova" w:hAnsi="Arial Nova" w:cs="Calibri"/>
        </w:rPr>
        <w:t xml:space="preserve">                                                                                                               </w:t>
      </w:r>
    </w:p>
    <w:p w14:paraId="52C9164D" w14:textId="7B9977BF" w:rsidR="00F41B00" w:rsidRPr="00BE65D4" w:rsidRDefault="00F41B00" w:rsidP="00BE65D4">
      <w:pPr>
        <w:tabs>
          <w:tab w:val="left" w:pos="6735"/>
        </w:tabs>
        <w:spacing w:after="0" w:line="240" w:lineRule="auto"/>
        <w:jc w:val="right"/>
        <w:rPr>
          <w:rFonts w:ascii="Arial Nova" w:hAnsi="Arial Nova" w:cs="Calibri"/>
        </w:rPr>
      </w:pPr>
      <w:r w:rsidRPr="00BE65D4">
        <w:rPr>
          <w:rFonts w:ascii="Arial Nova" w:hAnsi="Arial Nova" w:cs="Calibri"/>
        </w:rPr>
        <w:t xml:space="preserve"> Tanja Blagonić, mag.soc.rada</w:t>
      </w:r>
    </w:p>
    <w:p w14:paraId="07696988" w14:textId="77777777" w:rsidR="00F41B00" w:rsidRPr="00BE65D4" w:rsidRDefault="00F41B00" w:rsidP="00F41B00">
      <w:pPr>
        <w:tabs>
          <w:tab w:val="left" w:pos="6255"/>
        </w:tabs>
        <w:spacing w:after="0" w:line="240" w:lineRule="auto"/>
        <w:rPr>
          <w:rFonts w:ascii="Arial Nova" w:hAnsi="Arial Nova" w:cs="Calibri"/>
        </w:rPr>
      </w:pPr>
    </w:p>
    <w:p w14:paraId="73C01425" w14:textId="77777777" w:rsidR="00CB1D87" w:rsidRPr="00BE65D4" w:rsidRDefault="00CB1D87">
      <w:pPr>
        <w:rPr>
          <w:rFonts w:ascii="Arial Nova" w:hAnsi="Arial Nova" w:cs="Calibri"/>
        </w:rPr>
      </w:pPr>
    </w:p>
    <w:sectPr w:rsidR="00CB1D87" w:rsidRPr="00BE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5B9"/>
    <w:multiLevelType w:val="multilevel"/>
    <w:tmpl w:val="C3A2B1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06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0"/>
    <w:rsid w:val="00122237"/>
    <w:rsid w:val="004E1EA3"/>
    <w:rsid w:val="00724684"/>
    <w:rsid w:val="0077671D"/>
    <w:rsid w:val="00985EE2"/>
    <w:rsid w:val="00BE65D4"/>
    <w:rsid w:val="00CB1D87"/>
    <w:rsid w:val="00CB5FDC"/>
    <w:rsid w:val="00CD66C7"/>
    <w:rsid w:val="00DB792C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B3"/>
  <w15:chartTrackingRefBased/>
  <w15:docId w15:val="{C67CB6E5-79C9-4E05-95C3-EF0C4BD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0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B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B0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41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B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B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EDB5-6C49-4BBA-92DE-09B29FDC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Blagonić</dc:creator>
  <cp:keywords/>
  <dc:description/>
  <cp:lastModifiedBy>Dajana Medić</cp:lastModifiedBy>
  <cp:revision>3</cp:revision>
  <dcterms:created xsi:type="dcterms:W3CDTF">2026-02-11T12:21:00Z</dcterms:created>
  <dcterms:modified xsi:type="dcterms:W3CDTF">2026-02-11T12:21:00Z</dcterms:modified>
</cp:coreProperties>
</file>